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4423AA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4</w:t>
      </w:r>
    </w:p>
    <w:p w:rsidR="008C7DC3" w:rsidRDefault="008C7DC3" w:rsidP="00C80B02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Spring</w:t>
      </w:r>
      <w:r w:rsidR="00B51271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>Electricity</w:t>
      </w:r>
    </w:p>
    <w:p w:rsidR="00424571" w:rsidRPr="00356ECA" w:rsidRDefault="008C7DC3" w:rsidP="00C80B02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Living things and their habitats </w:t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0006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99341B" wp14:editId="4070F57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869055" cy="1266825"/>
                <wp:effectExtent l="0" t="0" r="1714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266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82" w:rsidRDefault="00000623" w:rsidP="008307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830782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830782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  <w:r w:rsidR="00591EE8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DC57A4" w:rsidRDefault="00DC57A4" w:rsidP="008307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000623" w:rsidRDefault="00000623" w:rsidP="0000062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Renewable energy sources produce less pollution which helps to protect the environment (Y3)</w:t>
                            </w:r>
                          </w:p>
                          <w:p w:rsidR="00000623" w:rsidRDefault="00000623" w:rsidP="0000062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000623" w:rsidRDefault="00000623" w:rsidP="0000062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Renewable energy provides us with cleaner air and water (Y3)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93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5pt;width:304.65pt;height:99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lnIQIAAEUEAAAOAAAAZHJzL2Uyb0RvYy54bWysU9tu2zAMfR+wfxD0vtjx4iwx4hRtug4D&#10;ugvQ7gNkWY6FSaImKbG7rx8lp1m2vRXzgyGK1CF5Drm5GrUiR+G8BFPT+SynRBgOrTT7mn57vHuz&#10;osQHZlqmwIiaPglPr7avX20GW4kCelCtcARBjK8GW9M+BFtlmee90MzPwAqDzg6cZgFNt89axwZE&#10;1yor8nyZDeBa64AL7/H2dnLSbcLvOsHDl67zIhBVU6wtpL9L/yb+s+2GVXvHbC/5qQz2gio0kwaT&#10;nqFuWWDk4OQ/UFpyBx66MOOgM+g6yUXqAbuZ539189AzK1IvSI63Z5r8/4Pln49fHZFtTUtKDNMo&#10;0aMYA7mBkRSRncH6CoMeLIaFEa9R5dSpt/fAv3tiYNczsxfXzsHQC9ZidfP4Mrt4OuH4CNIMn6DF&#10;NOwQIAGNndOROiSDIDqq9HRWJpbC8fLtarnOSyyRo29eLJerokw5WPX83DofPgjQJB5q6lD6BM+O&#10;9z7Eclj1HBKzeVCyvZNKJcPtm51y5MjimOQ3eZkmA5/8EaYMGWq6LjH3SyG0DDjvSuqarvL4TRMY&#10;eXtv2jSNgUk1nTG/MiciI3cTi2FsxpMwDbRPSKmDaa5xD/HQg/tJyYAzXVP/48CcoER9NCjLer5Y&#10;xCVIxqJ8V6DhLj3NpYcZjlA1DZRMx11IixNbN3CN8nUyERt1nio51Yqzmvg+7VVchks7Rf3e/u0v&#10;AAAA//8DAFBLAwQUAAYACAAAACEAWbl7S9wAAAAGAQAADwAAAGRycy9kb3ducmV2LnhtbEyPMU/D&#10;MBSEdyT+g/WQ2KhNUBoa4lQIRDckWhgY3fglDtjPUeyk4d9jpjKe7nT3XbVdnGUzjqH3JOF2JYAh&#10;NV731En4eH+5uQcWoiKtrCeU8IMBtvXlRaVK7U+0x/kQO5ZKKJRKgolxKDkPjUGnwsoPSMlr/ehU&#10;THLsuB7VKZU7yzMh1typntKCUQM+GWy+D5OTYPP8lTb7Yff5vHszeYbz9NW2Ul5fLY8PwCIu8RyG&#10;P/yEDnViOvqJdGBWQjoSJRQFsGSuxeYO2FFCJooMeF3x//j1LwAAAP//AwBQSwECLQAUAAYACAAA&#10;ACEAtoM4kv4AAADhAQAAEwAAAAAAAAAAAAAAAAAAAAAAW0NvbnRlbnRfVHlwZXNdLnhtbFBLAQIt&#10;ABQABgAIAAAAIQA4/SH/1gAAAJQBAAALAAAAAAAAAAAAAAAAAC8BAABfcmVscy8ucmVsc1BLAQIt&#10;ABQABgAIAAAAIQD5V1lnIQIAAEUEAAAOAAAAAAAAAAAAAAAAAC4CAABkcnMvZTJvRG9jLnhtbFBL&#10;AQItABQABgAIAAAAIQBZuXtL3AAAAAYBAAAPAAAAAAAAAAAAAAAAAHsEAABkcnMvZG93bnJldi54&#10;bWxQSwUGAAAAAAQABADzAAAAhAUAAAAA&#10;" fillcolor="#00b050" strokecolor="#00b050">
                <v:textbox>
                  <w:txbxContent>
                    <w:p w:rsidR="00830782" w:rsidRDefault="00000623" w:rsidP="008307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Geography</w:t>
                      </w:r>
                      <w:r w:rsidR="00830782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</w:t>
                      </w:r>
                      <w:r w:rsidR="00830782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  <w:r w:rsidR="00591EE8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:</w:t>
                      </w:r>
                    </w:p>
                    <w:p w:rsidR="00DC57A4" w:rsidRDefault="00DC57A4" w:rsidP="008307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000623" w:rsidRDefault="00000623" w:rsidP="00000623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Renewable energy sources produce less pollution which helps to protect the environment (Y3)</w:t>
                      </w:r>
                    </w:p>
                    <w:p w:rsidR="00000623" w:rsidRDefault="00000623" w:rsidP="00000623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000623" w:rsidRDefault="00000623" w:rsidP="00000623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Renewable energy provides us with cleaner air and water (Y3)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DC3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869055" cy="51625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5162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DC57A4" w:rsidRDefault="008C7DC3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8C7DC3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Electricity</w:t>
                            </w:r>
                          </w:p>
                          <w:p w:rsidR="008C7DC3" w:rsidRDefault="008C7DC3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Objects are made from materials such as wood, fabric, glass, metal, cardboard, plastic or clay (Y1)</w:t>
                            </w:r>
                          </w:p>
                          <w:p w:rsidR="008C7DC3" w:rsidRPr="008C7DC3" w:rsidRDefault="008C7DC3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and group together a variety of everyday materials (Y3)</w:t>
                            </w:r>
                          </w:p>
                          <w:p w:rsidR="008C7DC3" w:rsidRDefault="008C7DC3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8C7DC3" w:rsidRDefault="008C7DC3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Living things and their habitats</w:t>
                            </w:r>
                          </w:p>
                          <w:p w:rsidR="008C7DC3" w:rsidRDefault="008C7DC3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C7DC3">
                              <w:rPr>
                                <w:color w:val="FFFFFF" w:themeColor="background1"/>
                              </w:rPr>
                              <w:t>Identify and name a variety of common animals that are carnivores, herbivores and omnivores (Y1)</w:t>
                            </w:r>
                          </w:p>
                          <w:p w:rsidR="008C7DC3" w:rsidRDefault="008C7DC3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Identify and name </w:t>
                            </w:r>
                            <w:r w:rsidR="00463ED3">
                              <w:rPr>
                                <w:color w:val="FFFFFF" w:themeColor="background1"/>
                              </w:rPr>
                              <w:t>a variety of common animals including fish, amphibians, reptiles, birds and mammals (Y1)</w:t>
                            </w:r>
                          </w:p>
                          <w:p w:rsidR="00463ED3" w:rsidRDefault="00463ED3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Explore and compare differences between things that are living, dead and things that have never been alive (Y3)</w:t>
                            </w:r>
                          </w:p>
                          <w:p w:rsidR="00463ED3" w:rsidRDefault="00463ED3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Identify that most living things live in habitats to which they are suited and describe </w:t>
                            </w:r>
                            <w:r w:rsidR="00000623">
                              <w:rPr>
                                <w:color w:val="FFFFFF" w:themeColor="background1"/>
                              </w:rPr>
                              <w:t>how different habitats provide for the basic needs of different kinds of animals and plants and how they depend on each other (Y3)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000623" w:rsidRDefault="00000623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 habitat must provide food, shelter, water and space (Y3)</w:t>
                            </w:r>
                          </w:p>
                          <w:p w:rsidR="00000623" w:rsidRPr="008C7DC3" w:rsidRDefault="00000623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Habitats can change in many ways (Y3)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.85pt;width:304.65pt;height:406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rbJAIAAEwEAAAOAAAAZHJzL2Uyb0RvYy54bWysVNtu2zAMfR+wfxD0vtjx4lyMOEWXrsOA&#10;7gK0+wBZlmNhkuhJSuzs60vJSZptb8X8IIgidXR4SHp9M2hFDsI6Caak00lKiTAcaml2Jf3xdP9u&#10;SYnzzNRMgRElPQpHbzZv36z7rhAZtKBqYQmCGFf0XUlb77siSRxvhWZuAp0w6GzAaubRtLuktqxH&#10;dK2SLE3nSQ+27ixw4Rye3o1Ouon4TSO4/9Y0TniiSorcfFxtXKuwJps1K3aWda3kJxrsFSw0kwYf&#10;vUDdMc/I3sp/oLTkFhw0fsJBJ9A0kouYA2YzTf/K5rFlnYi5oDiuu8jk/h8s/3r4bomsS7qgxDCN&#10;JXoSgycfYCBZUKfvXIFBjx2G+QGPscoxU9c9AP/piIFty8xO3FoLfStYjeym4WZydXXEcQGk6r9A&#10;jc+wvYcINDRWB+lQDILoWKXjpTKBCsfD98v5Ks1zSjj68uk8y/NYu4QV5+uddf6TAE3CpqQWSx/h&#10;2eHB+UCHFeeQ8JoDJet7qVQ07K7aKksOLLRJuki3Z/Q/wpQhfUlXeZaPCrwCQkuP/a6kLukyDd/Y&#10;gUG3j6aO3eiZVOMeKStzEjJoN6roh2qIFYsqB5ErqI+orIWxvXEccdOC/U1Jj61dUvdrz6ygRH02&#10;WJ3VdDYLsxCNWb7I0LDXnurawwxHqJJ6Ssbt1sf5CboZuMUqNjLq+8LkRBlbNsp+Gq8wE9d2jHr5&#10;CWyeAQAA//8DAFBLAwQUAAYACAAAACEA/M3G6dwAAAAGAQAADwAAAGRycy9kb3ducmV2LnhtbEyP&#10;wU7DMBBE70j8g7VI3KiTUrVpGqeqKkC9cKDwAW68TSLsdbDdNPw9ywmOO7M787baTs6KEUPsPSnI&#10;ZxkIpMabnloFH+/PDwWImDQZbT2hgm+MsK1vbypdGn+lNxyPqRUcQrHUCrqUhlLK2HTodJz5AYm9&#10;sw9OJx5DK03QVw53Vs6zbCmd7okbOj3gvsPm83hxjLGbXsenr7w4LMzemhDOh/nLqNT93bTbgEg4&#10;pb9l+MXnG6iZ6eQvZKKwCviRxOoKBJvLbP0I4qSgyBcrkHUl/+PXPwAAAP//AwBQSwECLQAUAAYA&#10;CAAAACEAtoM4kv4AAADhAQAAEwAAAAAAAAAAAAAAAAAAAAAAW0NvbnRlbnRfVHlwZXNdLnhtbFBL&#10;AQItABQABgAIAAAAIQA4/SH/1gAAAJQBAAALAAAAAAAAAAAAAAAAAC8BAABfcmVscy8ucmVsc1BL&#10;AQItABQABgAIAAAAIQB5OorbJAIAAEwEAAAOAAAAAAAAAAAAAAAAAC4CAABkcnMvZTJvRG9jLnht&#10;bFBLAQItABQABgAIAAAAIQD8zcbp3AAAAAYBAAAPAAAAAAAAAAAAAAAAAH4EAABkcnMvZG93bnJl&#10;di54bWxQSwUGAAAAAAQABADzAAAAhwUAAAAA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DC57A4" w:rsidRDefault="008C7DC3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8C7DC3">
                        <w:rPr>
                          <w:b/>
                          <w:color w:val="FFFFFF" w:themeColor="background1"/>
                          <w:u w:val="single"/>
                        </w:rPr>
                        <w:t>Electricity</w:t>
                      </w:r>
                    </w:p>
                    <w:p w:rsidR="008C7DC3" w:rsidRDefault="008C7DC3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Objects are made from materials such as wood, fabric, glass, metal, cardboard, plastic or clay (Y1)</w:t>
                      </w:r>
                    </w:p>
                    <w:p w:rsidR="008C7DC3" w:rsidRPr="008C7DC3" w:rsidRDefault="008C7DC3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and group together a variety of everyday materials (Y3)</w:t>
                      </w:r>
                    </w:p>
                    <w:p w:rsidR="008C7DC3" w:rsidRDefault="008C7DC3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  <w:p w:rsidR="008C7DC3" w:rsidRDefault="008C7DC3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Living things and their habitats</w:t>
                      </w:r>
                    </w:p>
                    <w:p w:rsidR="008C7DC3" w:rsidRDefault="008C7DC3" w:rsidP="00F256FF">
                      <w:pPr>
                        <w:rPr>
                          <w:color w:val="FFFFFF" w:themeColor="background1"/>
                        </w:rPr>
                      </w:pPr>
                      <w:r w:rsidRPr="008C7DC3">
                        <w:rPr>
                          <w:color w:val="FFFFFF" w:themeColor="background1"/>
                        </w:rPr>
                        <w:t>Identify and name a variety of common animals that are carnivores, herbivores and omnivores (Y1)</w:t>
                      </w:r>
                    </w:p>
                    <w:p w:rsidR="008C7DC3" w:rsidRDefault="008C7DC3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Identify and name </w:t>
                      </w:r>
                      <w:r w:rsidR="00463ED3">
                        <w:rPr>
                          <w:color w:val="FFFFFF" w:themeColor="background1"/>
                        </w:rPr>
                        <w:t>a variety of common animals including fish, amphibians, reptiles, birds and mammals (Y1)</w:t>
                      </w:r>
                    </w:p>
                    <w:p w:rsidR="00463ED3" w:rsidRDefault="00463ED3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Explore and compare differences between things that are living, dead and things that have never been alive (Y3)</w:t>
                      </w:r>
                    </w:p>
                    <w:p w:rsidR="00463ED3" w:rsidRDefault="00463ED3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Identify that most living things live in habitats to which they are suited and describe </w:t>
                      </w:r>
                      <w:r w:rsidR="00000623">
                        <w:rPr>
                          <w:color w:val="FFFFFF" w:themeColor="background1"/>
                        </w:rPr>
                        <w:t>how different habitats provide for the basic needs of different kinds of animals and plants and how they depend on each other (Y3)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000623" w:rsidRDefault="00000623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 habitat must provide food, shelter, water and space (Y3)</w:t>
                      </w:r>
                    </w:p>
                    <w:p w:rsidR="00000623" w:rsidRPr="008C7DC3" w:rsidRDefault="00000623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Habitats can change in many ways (Y3)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bookmarkStart w:id="0" w:name="_GoBack"/>
      <w:bookmarkEnd w:id="0"/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30782" w:rsidRDefault="0083078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 xml:space="preserve">English </w:t>
      </w:r>
      <w:r w:rsidR="003E7923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links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  <w:r w:rsidR="003616AA" w:rsidRPr="003616AA">
        <w:rPr>
          <w:noProof/>
          <w:lang w:eastAsia="en-GB"/>
        </w:rPr>
        <w:t xml:space="preserve"> </w:t>
      </w:r>
    </w:p>
    <w:p w:rsidR="00AC4F6C" w:rsidRDefault="0000062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3D3D955C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982479" cy="1314450"/>
            <wp:effectExtent l="0" t="0" r="825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79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923" w:rsidRDefault="003E7923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424571" w:rsidRPr="00424571" w:rsidRDefault="000006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05280" cy="152400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52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512445</wp:posOffset>
                </wp:positionV>
                <wp:extent cx="1085850" cy="6667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000623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Sustainable development goals</w:t>
                            </w:r>
                            <w:r w:rsidR="002A336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1.25pt;margin-top:40.35pt;width:85.5pt;height:5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RTDAIAAPoDAAAOAAAAZHJzL2Uyb0RvYy54bWysU9tu2zAMfR+wfxD0vtjJkjQ14hRduw4D&#10;ugvQ7gMYWY6FSaImKbG7rx8lJ1mwvQ3zg0GJ5CHPIbW+GYxmB+mDQlvz6aTkTFqBjbK7mn97fniz&#10;4ixEsA1otLLmLzLwm83rV+veVXKGHepGekYgNlS9q3kXo6uKIohOGggTdNKSs0VvINLR74rGQ0/o&#10;RhezslwWPfrGeRQyBLq9H518k/HbVor4pW2DjEzXnHqL+e/zf5v+xWYN1c6D65Q4tgH/0IUBZano&#10;GeoeIrC9V39BGSU8BmzjRKApsG2VkJkDsZmWf7B56sDJzIXECe4sU/h/sOLz4atnqqHZkTwWDM3o&#10;WQ6RvcOBzZI8vQsVRT05iosDXVNophrcI4rvgVm868Du5K332HcSGmpvmjKLi9QRJySQbf8JGyoD&#10;+4gZaGi9SdqRGozQqY+X82hSKyKVLFeL1YJcgnzL5fKK7FQCqlO28yF+kGhYMmruafQZHQ6PIY6h&#10;p5BUzOKD0pruodKW9TW/XswWOeHCY1Sk7dTK1HxVpm/cl0TyvW1ycgSlR5t60fbIOhEdKcdhO2R9&#10;357E3GLzQjJ4HJeRHg8ZHfqfnPW0iDUPP/bgJWf6oyUpr6fzedrcfJgvrmZ08Jee7aUHrCComkfO&#10;RvMu5m0fKd+S5K3KaqTZjJ0cW6YFy3oeH0Pa4Mtzjvr9ZDe/AAAA//8DAFBLAwQUAAYACAAAACEA&#10;CGBRo94AAAAKAQAADwAAAGRycy9kb3ducmV2LnhtbEyPTU/DMAyG70j8h8hI3FjCoFsoTacJxBXE&#10;+JC4ZY3XVmucqsnW8u/nneBo+9Hr5y1Wk+/EEYfYBjJwO1MgkKrgWqoNfH683GgQMVlytguEBn4x&#10;wqq8vChs7sJI73jcpFpwCMXcGmhS6nMpY9Wgt3EWeiS+7cLgbeJxqKUb7MjhvpNzpRbS25b4Q2N7&#10;fGqw2m8O3sDX6+7n+1691c8+68cwKUn+QRpzfTWtH0EknNIfDGd9VoeSnbbhQC6KzsBCzzNGDWi1&#10;BMGAzu54sWVSZ0uQZSH/VyhPAAAA//8DAFBLAQItABQABgAIAAAAIQC2gziS/gAAAOEBAAATAAAA&#10;AAAAAAAAAAAAAAAAAABbQ29udGVudF9UeXBlc10ueG1sUEsBAi0AFAAGAAgAAAAhADj9If/WAAAA&#10;lAEAAAsAAAAAAAAAAAAAAAAALwEAAF9yZWxzLy5yZWxzUEsBAi0AFAAGAAgAAAAhABcv5FMMAgAA&#10;+gMAAA4AAAAAAAAAAAAAAAAALgIAAGRycy9lMm9Eb2MueG1sUEsBAi0AFAAGAAgAAAAhAAhgUaPe&#10;AAAACgEAAA8AAAAAAAAAAAAAAAAAZgQAAGRycy9kb3ducmV2LnhtbFBLBQYAAAAABAAEAPMAAABx&#10;BQAAAAA=&#10;" filled="f" stroked="f">
                <v:textbox>
                  <w:txbxContent>
                    <w:p w:rsidR="00F256FF" w:rsidRPr="002B71DD" w:rsidRDefault="00000623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Sustainable development goals</w:t>
                      </w:r>
                      <w:r w:rsidR="002A336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00623"/>
    <w:rsid w:val="00022635"/>
    <w:rsid w:val="00107C01"/>
    <w:rsid w:val="0013220D"/>
    <w:rsid w:val="00151333"/>
    <w:rsid w:val="001C663F"/>
    <w:rsid w:val="00286B5E"/>
    <w:rsid w:val="002A3365"/>
    <w:rsid w:val="002B71DD"/>
    <w:rsid w:val="003334D2"/>
    <w:rsid w:val="00356ECA"/>
    <w:rsid w:val="003616AA"/>
    <w:rsid w:val="00377FF2"/>
    <w:rsid w:val="003D4FD6"/>
    <w:rsid w:val="003E7923"/>
    <w:rsid w:val="00424571"/>
    <w:rsid w:val="004423AA"/>
    <w:rsid w:val="00457A6A"/>
    <w:rsid w:val="00463ED3"/>
    <w:rsid w:val="004A0101"/>
    <w:rsid w:val="00515A75"/>
    <w:rsid w:val="005304A8"/>
    <w:rsid w:val="00591EE8"/>
    <w:rsid w:val="00595A21"/>
    <w:rsid w:val="005D0153"/>
    <w:rsid w:val="00607C99"/>
    <w:rsid w:val="006661B8"/>
    <w:rsid w:val="00674249"/>
    <w:rsid w:val="00705C5B"/>
    <w:rsid w:val="007B1E87"/>
    <w:rsid w:val="00830782"/>
    <w:rsid w:val="008C7DC3"/>
    <w:rsid w:val="00AC4F6C"/>
    <w:rsid w:val="00B03514"/>
    <w:rsid w:val="00B51271"/>
    <w:rsid w:val="00B7426A"/>
    <w:rsid w:val="00C104C4"/>
    <w:rsid w:val="00C80B02"/>
    <w:rsid w:val="00CD3F5D"/>
    <w:rsid w:val="00DC57A4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4628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2024-07-18T10:00:00Z</dcterms:created>
  <dcterms:modified xsi:type="dcterms:W3CDTF">2024-07-18T10:25:00Z</dcterms:modified>
</cp:coreProperties>
</file>